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C42" w:rsidRPr="001A37A5" w:rsidRDefault="00144C42" w:rsidP="00144C42">
      <w:pPr>
        <w:bidi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 w:rsidRPr="001A37A5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LB"/>
        </w:rPr>
        <w:t xml:space="preserve">الإختصاص : </w:t>
      </w:r>
      <w:r w:rsidRPr="001A37A5"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 xml:space="preserve"> العنايَة التمريضيَة</w:t>
      </w:r>
      <w:r>
        <w:rPr>
          <w:rFonts w:asciiTheme="majorBidi" w:hAnsiTheme="majorBidi" w:cstheme="majorBidi"/>
          <w:b/>
          <w:bCs/>
          <w:sz w:val="28"/>
          <w:szCs w:val="28"/>
          <w:lang w:bidi="ar-LB"/>
        </w:rPr>
        <w:t xml:space="preserve"> LT</w:t>
      </w:r>
    </w:p>
    <w:p w:rsidR="00144C42" w:rsidRDefault="00144C42" w:rsidP="00144C42">
      <w:pPr>
        <w:bidi/>
        <w:rPr>
          <w:rFonts w:asciiTheme="majorBidi" w:hAnsiTheme="majorBidi" w:cstheme="majorBidi"/>
          <w:b/>
          <w:bCs/>
          <w:sz w:val="28"/>
          <w:szCs w:val="28"/>
          <w:lang w:bidi="ar-LB"/>
        </w:rPr>
      </w:pPr>
      <w:r w:rsidRPr="001A37A5">
        <w:rPr>
          <w:rFonts w:asciiTheme="majorBidi" w:hAnsiTheme="majorBidi" w:cstheme="majorBidi" w:hint="cs"/>
          <w:b/>
          <w:bCs/>
          <w:sz w:val="28"/>
          <w:szCs w:val="28"/>
          <w:u w:val="single"/>
          <w:rtl/>
          <w:lang w:bidi="ar-LB"/>
        </w:rPr>
        <w:t xml:space="preserve">المادَة : 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>الطُب الوِقائِي</w:t>
      </w:r>
    </w:p>
    <w:p w:rsidR="00144C42" w:rsidRDefault="00144C42" w:rsidP="00144C42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  <w:u w:val="single"/>
          <w:lang w:bidi="ar-LB"/>
        </w:rPr>
      </w:pPr>
      <w:r w:rsidRPr="00B33C5B">
        <w:rPr>
          <w:rFonts w:asciiTheme="majorBidi" w:hAnsiTheme="majorBidi" w:cstheme="majorBidi"/>
          <w:b/>
          <w:bCs/>
          <w:sz w:val="28"/>
          <w:szCs w:val="28"/>
          <w:u w:val="single"/>
          <w:lang w:bidi="ar-LB"/>
        </w:rPr>
        <w:t>Les fléaux sociaux</w:t>
      </w:r>
      <w:r>
        <w:rPr>
          <w:rFonts w:asciiTheme="majorBidi" w:hAnsiTheme="majorBidi" w:cstheme="majorBidi"/>
          <w:sz w:val="28"/>
          <w:szCs w:val="28"/>
          <w:u w:val="single"/>
          <w:lang w:bidi="ar-LB"/>
        </w:rPr>
        <w:t> :</w:t>
      </w:r>
    </w:p>
    <w:p w:rsidR="00144C42" w:rsidRDefault="00144C42" w:rsidP="00144C4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  <w:u w:val="single"/>
          <w:lang w:bidi="ar-LB"/>
        </w:rPr>
      </w:pPr>
      <w:r>
        <w:rPr>
          <w:rFonts w:asciiTheme="majorBidi" w:hAnsiTheme="majorBidi" w:cstheme="majorBidi"/>
          <w:sz w:val="28"/>
          <w:szCs w:val="28"/>
          <w:u w:val="single"/>
          <w:lang w:bidi="ar-LB"/>
        </w:rPr>
        <w:t>Les Maladies Sexuellement Transmises (MST) :</w:t>
      </w:r>
    </w:p>
    <w:p w:rsidR="00144C42" w:rsidRDefault="00144C42" w:rsidP="00144C42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8"/>
          <w:szCs w:val="28"/>
          <w:lang w:bidi="ar-LB"/>
        </w:rPr>
      </w:pPr>
      <w:r>
        <w:rPr>
          <w:rFonts w:asciiTheme="majorBidi" w:hAnsiTheme="majorBidi" w:cstheme="majorBidi"/>
          <w:sz w:val="28"/>
          <w:szCs w:val="28"/>
          <w:lang w:bidi="ar-LB"/>
        </w:rPr>
        <w:t xml:space="preserve">Pour chacune des maladies reprises ci- dessous on </w:t>
      </w:r>
      <w:proofErr w:type="spellStart"/>
      <w:r>
        <w:rPr>
          <w:rFonts w:asciiTheme="majorBidi" w:hAnsiTheme="majorBidi" w:cstheme="majorBidi"/>
          <w:sz w:val="28"/>
          <w:szCs w:val="28"/>
          <w:lang w:bidi="ar-LB"/>
        </w:rPr>
        <w:t>etudira</w:t>
      </w:r>
      <w:proofErr w:type="spellEnd"/>
      <w:r>
        <w:rPr>
          <w:rFonts w:asciiTheme="majorBidi" w:hAnsiTheme="majorBidi" w:cstheme="majorBidi"/>
          <w:sz w:val="28"/>
          <w:szCs w:val="28"/>
          <w:lang w:bidi="ar-LB"/>
        </w:rPr>
        <w:t xml:space="preserve"> : </w:t>
      </w:r>
    </w:p>
    <w:p w:rsidR="00144C42" w:rsidRDefault="00144C42" w:rsidP="00144C42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  <w:lang w:bidi="ar-LB"/>
        </w:rPr>
      </w:pPr>
      <w:r>
        <w:rPr>
          <w:rFonts w:asciiTheme="majorBidi" w:hAnsiTheme="majorBidi" w:cstheme="majorBidi"/>
          <w:sz w:val="28"/>
          <w:szCs w:val="28"/>
          <w:lang w:bidi="ar-LB"/>
        </w:rPr>
        <w:t>Agent infectieux.</w:t>
      </w:r>
    </w:p>
    <w:p w:rsidR="00144C42" w:rsidRDefault="00144C42" w:rsidP="00144C42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  <w:lang w:bidi="ar-LB"/>
        </w:rPr>
      </w:pPr>
      <w:r>
        <w:rPr>
          <w:rFonts w:asciiTheme="majorBidi" w:hAnsiTheme="majorBidi" w:cstheme="majorBidi"/>
          <w:sz w:val="28"/>
          <w:szCs w:val="28"/>
          <w:lang w:bidi="ar-LB"/>
        </w:rPr>
        <w:t>Symptomatologie.</w:t>
      </w:r>
    </w:p>
    <w:p w:rsidR="00144C42" w:rsidRDefault="00144C42" w:rsidP="00144C42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  <w:lang w:bidi="ar-LB"/>
        </w:rPr>
      </w:pPr>
      <w:r>
        <w:rPr>
          <w:rFonts w:asciiTheme="majorBidi" w:hAnsiTheme="majorBidi" w:cstheme="majorBidi"/>
          <w:sz w:val="28"/>
          <w:szCs w:val="28"/>
          <w:lang w:bidi="ar-LB"/>
        </w:rPr>
        <w:t>Complications et risques.</w:t>
      </w:r>
    </w:p>
    <w:p w:rsidR="00144C42" w:rsidRDefault="00144C42" w:rsidP="00144C42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  <w:lang w:bidi="ar-LB"/>
        </w:rPr>
      </w:pPr>
      <w:r>
        <w:rPr>
          <w:rFonts w:asciiTheme="majorBidi" w:hAnsiTheme="majorBidi" w:cstheme="majorBidi"/>
          <w:sz w:val="28"/>
          <w:szCs w:val="28"/>
          <w:lang w:bidi="ar-LB"/>
        </w:rPr>
        <w:t>Traitement.</w:t>
      </w:r>
    </w:p>
    <w:p w:rsidR="00144C42" w:rsidRDefault="00144C42" w:rsidP="00144C42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  <w:lang w:bidi="ar-LB"/>
        </w:rPr>
      </w:pPr>
      <w:r>
        <w:rPr>
          <w:rFonts w:asciiTheme="majorBidi" w:hAnsiTheme="majorBidi" w:cstheme="majorBidi"/>
          <w:sz w:val="28"/>
          <w:szCs w:val="28"/>
          <w:lang w:bidi="ar-LB"/>
        </w:rPr>
        <w:t>Gonococcique.</w:t>
      </w:r>
    </w:p>
    <w:p w:rsidR="00144C42" w:rsidRDefault="00144C42" w:rsidP="00144C42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  <w:lang w:bidi="ar-LB"/>
        </w:rPr>
      </w:pPr>
      <w:r>
        <w:rPr>
          <w:rFonts w:asciiTheme="majorBidi" w:hAnsiTheme="majorBidi" w:cstheme="majorBidi"/>
          <w:sz w:val="28"/>
          <w:szCs w:val="28"/>
          <w:lang w:bidi="ar-LB"/>
        </w:rPr>
        <w:t>Trichomonas vaginales.</w:t>
      </w:r>
    </w:p>
    <w:p w:rsidR="00144C42" w:rsidRDefault="00144C42" w:rsidP="00144C42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  <w:lang w:bidi="ar-LB"/>
        </w:rPr>
      </w:pPr>
      <w:r>
        <w:rPr>
          <w:rFonts w:asciiTheme="majorBidi" w:hAnsiTheme="majorBidi" w:cstheme="majorBidi"/>
          <w:sz w:val="28"/>
          <w:szCs w:val="28"/>
          <w:lang w:bidi="ar-LB"/>
        </w:rPr>
        <w:t xml:space="preserve">Chlamydia </w:t>
      </w:r>
      <w:proofErr w:type="spellStart"/>
      <w:r>
        <w:rPr>
          <w:rFonts w:asciiTheme="majorBidi" w:hAnsiTheme="majorBidi" w:cstheme="majorBidi"/>
          <w:sz w:val="28"/>
          <w:szCs w:val="28"/>
          <w:lang w:bidi="ar-LB"/>
        </w:rPr>
        <w:t>Trachomatis</w:t>
      </w:r>
      <w:proofErr w:type="spellEnd"/>
      <w:r>
        <w:rPr>
          <w:rFonts w:asciiTheme="majorBidi" w:hAnsiTheme="majorBidi" w:cstheme="majorBidi"/>
          <w:sz w:val="28"/>
          <w:szCs w:val="28"/>
          <w:lang w:bidi="ar-LB"/>
        </w:rPr>
        <w:t>.</w:t>
      </w:r>
    </w:p>
    <w:p w:rsidR="00144C42" w:rsidRDefault="00144C42" w:rsidP="00144C42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  <w:lang w:bidi="ar-LB"/>
        </w:rPr>
      </w:pPr>
      <w:r>
        <w:rPr>
          <w:rFonts w:asciiTheme="majorBidi" w:hAnsiTheme="majorBidi" w:cstheme="majorBidi"/>
          <w:sz w:val="28"/>
          <w:szCs w:val="28"/>
          <w:lang w:bidi="ar-LB"/>
        </w:rPr>
        <w:t xml:space="preserve">Candidas </w:t>
      </w:r>
      <w:proofErr w:type="spellStart"/>
      <w:r>
        <w:rPr>
          <w:rFonts w:asciiTheme="majorBidi" w:hAnsiTheme="majorBidi" w:cstheme="majorBidi"/>
          <w:sz w:val="28"/>
          <w:szCs w:val="28"/>
          <w:lang w:bidi="ar-LB"/>
        </w:rPr>
        <w:t>Albicans</w:t>
      </w:r>
      <w:proofErr w:type="spellEnd"/>
      <w:r>
        <w:rPr>
          <w:rFonts w:asciiTheme="majorBidi" w:hAnsiTheme="majorBidi" w:cstheme="majorBidi"/>
          <w:sz w:val="28"/>
          <w:szCs w:val="28"/>
          <w:lang w:bidi="ar-LB"/>
        </w:rPr>
        <w:t>.</w:t>
      </w:r>
    </w:p>
    <w:p w:rsidR="00144C42" w:rsidRDefault="00144C42" w:rsidP="00144C42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  <w:lang w:bidi="ar-LB"/>
        </w:rPr>
      </w:pPr>
      <w:r>
        <w:rPr>
          <w:rFonts w:asciiTheme="majorBidi" w:hAnsiTheme="majorBidi" w:cstheme="majorBidi"/>
          <w:sz w:val="28"/>
          <w:szCs w:val="28"/>
          <w:lang w:bidi="ar-LB"/>
        </w:rPr>
        <w:t>Syphilis.</w:t>
      </w:r>
    </w:p>
    <w:p w:rsidR="00144C42" w:rsidRDefault="00144C42" w:rsidP="00144C42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  <w:lang w:bidi="ar-LB"/>
        </w:rPr>
      </w:pPr>
      <w:r>
        <w:rPr>
          <w:rFonts w:asciiTheme="majorBidi" w:hAnsiTheme="majorBidi" w:cstheme="majorBidi"/>
          <w:sz w:val="28"/>
          <w:szCs w:val="28"/>
          <w:lang w:bidi="ar-LB"/>
        </w:rPr>
        <w:t>Herpes Génitale.</w:t>
      </w:r>
    </w:p>
    <w:p w:rsidR="00144C42" w:rsidRPr="0054668B" w:rsidRDefault="00144C42" w:rsidP="00144C4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8"/>
          <w:szCs w:val="28"/>
          <w:u w:val="single"/>
          <w:lang w:bidi="ar-LB"/>
        </w:rPr>
      </w:pPr>
      <w:r w:rsidRPr="0054668B">
        <w:rPr>
          <w:rFonts w:asciiTheme="majorBidi" w:hAnsiTheme="majorBidi" w:cstheme="majorBidi"/>
          <w:sz w:val="28"/>
          <w:szCs w:val="28"/>
          <w:u w:val="single"/>
          <w:lang w:bidi="ar-LB"/>
        </w:rPr>
        <w:t>SIDA</w:t>
      </w:r>
      <w:r>
        <w:rPr>
          <w:rFonts w:asciiTheme="majorBidi" w:hAnsiTheme="majorBidi" w:cstheme="majorBidi"/>
          <w:sz w:val="28"/>
          <w:szCs w:val="28"/>
          <w:u w:val="single"/>
          <w:lang w:bidi="ar-LB"/>
        </w:rPr>
        <w:t xml:space="preserve"> : </w:t>
      </w:r>
    </w:p>
    <w:p w:rsidR="00144C42" w:rsidRPr="0054668B" w:rsidRDefault="00144C42" w:rsidP="00144C42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  <w:u w:val="single"/>
          <w:lang w:bidi="ar-LB"/>
        </w:rPr>
      </w:pPr>
      <w:r>
        <w:rPr>
          <w:rFonts w:asciiTheme="majorBidi" w:hAnsiTheme="majorBidi" w:cstheme="majorBidi"/>
          <w:sz w:val="28"/>
          <w:szCs w:val="28"/>
          <w:lang w:bidi="ar-LB"/>
        </w:rPr>
        <w:t>Généralités.</w:t>
      </w:r>
    </w:p>
    <w:p w:rsidR="00144C42" w:rsidRPr="0054668B" w:rsidRDefault="00144C42" w:rsidP="00144C42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  <w:u w:val="single"/>
          <w:lang w:bidi="ar-LB"/>
        </w:rPr>
      </w:pPr>
      <w:r>
        <w:rPr>
          <w:rFonts w:asciiTheme="majorBidi" w:hAnsiTheme="majorBidi" w:cstheme="majorBidi"/>
          <w:sz w:val="28"/>
          <w:szCs w:val="28"/>
          <w:lang w:bidi="ar-LB"/>
        </w:rPr>
        <w:t>Mode de transmission.</w:t>
      </w:r>
    </w:p>
    <w:p w:rsidR="00144C42" w:rsidRPr="0054668B" w:rsidRDefault="00144C42" w:rsidP="00144C42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  <w:u w:val="single"/>
          <w:lang w:bidi="ar-LB"/>
        </w:rPr>
      </w:pPr>
      <w:r>
        <w:rPr>
          <w:rFonts w:asciiTheme="majorBidi" w:hAnsiTheme="majorBidi" w:cstheme="majorBidi"/>
          <w:sz w:val="28"/>
          <w:szCs w:val="28"/>
          <w:lang w:bidi="ar-LB"/>
        </w:rPr>
        <w:t>Mode de dépistage.</w:t>
      </w:r>
    </w:p>
    <w:p w:rsidR="00144C42" w:rsidRPr="009A01C1" w:rsidRDefault="00144C42" w:rsidP="00144C42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  <w:u w:val="single"/>
          <w:lang w:bidi="ar-LB"/>
        </w:rPr>
      </w:pPr>
      <w:r>
        <w:rPr>
          <w:rFonts w:asciiTheme="majorBidi" w:hAnsiTheme="majorBidi" w:cstheme="majorBidi"/>
          <w:sz w:val="28"/>
          <w:szCs w:val="28"/>
          <w:lang w:bidi="ar-LB"/>
        </w:rPr>
        <w:t>Symptomatologie des différents stades avec études plus approfondies du :   - Sarcome de Kaposi.</w:t>
      </w:r>
    </w:p>
    <w:p w:rsidR="00144C42" w:rsidRPr="009A01C1" w:rsidRDefault="00144C42" w:rsidP="00144C42">
      <w:pPr>
        <w:pStyle w:val="ListParagraph"/>
        <w:numPr>
          <w:ilvl w:val="0"/>
          <w:numId w:val="4"/>
        </w:numPr>
        <w:ind w:firstLine="2220"/>
        <w:rPr>
          <w:rFonts w:asciiTheme="majorBidi" w:hAnsiTheme="majorBidi" w:cstheme="majorBidi"/>
          <w:sz w:val="28"/>
          <w:szCs w:val="28"/>
          <w:u w:val="single"/>
          <w:lang w:bidi="ar-LB"/>
        </w:rPr>
      </w:pPr>
      <w:proofErr w:type="spellStart"/>
      <w:r>
        <w:rPr>
          <w:rFonts w:asciiTheme="majorBidi" w:hAnsiTheme="majorBidi" w:cstheme="majorBidi"/>
          <w:sz w:val="28"/>
          <w:szCs w:val="28"/>
          <w:lang w:bidi="ar-LB"/>
        </w:rPr>
        <w:t>Pneumoniae</w:t>
      </w:r>
      <w:proofErr w:type="spellEnd"/>
      <w:r>
        <w:rPr>
          <w:rFonts w:asciiTheme="majorBidi" w:hAnsiTheme="majorBidi" w:cstheme="majorBidi"/>
          <w:sz w:val="28"/>
          <w:szCs w:val="28"/>
          <w:lang w:bidi="ar-LB"/>
        </w:rPr>
        <w:t xml:space="preserve"> </w:t>
      </w:r>
      <w:proofErr w:type="spellStart"/>
      <w:r>
        <w:rPr>
          <w:rFonts w:asciiTheme="majorBidi" w:hAnsiTheme="majorBidi" w:cstheme="majorBidi"/>
          <w:sz w:val="28"/>
          <w:szCs w:val="28"/>
          <w:lang w:bidi="ar-LB"/>
        </w:rPr>
        <w:t>Cystii</w:t>
      </w:r>
      <w:proofErr w:type="spellEnd"/>
      <w:r>
        <w:rPr>
          <w:rFonts w:asciiTheme="majorBidi" w:hAnsiTheme="majorBidi" w:cstheme="majorBidi"/>
          <w:sz w:val="28"/>
          <w:szCs w:val="28"/>
          <w:lang w:bidi="ar-LB"/>
        </w:rPr>
        <w:t>.</w:t>
      </w:r>
    </w:p>
    <w:p w:rsidR="00144C42" w:rsidRPr="009A01C1" w:rsidRDefault="00144C42" w:rsidP="00144C42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  <w:u w:val="single"/>
          <w:lang w:bidi="ar-LB"/>
        </w:rPr>
      </w:pPr>
      <w:r>
        <w:rPr>
          <w:rFonts w:asciiTheme="majorBidi" w:hAnsiTheme="majorBidi" w:cstheme="majorBidi"/>
          <w:sz w:val="28"/>
          <w:szCs w:val="28"/>
          <w:lang w:bidi="ar-LB"/>
        </w:rPr>
        <w:t>Impact psychologique.</w:t>
      </w:r>
    </w:p>
    <w:p w:rsidR="00144C42" w:rsidRPr="009A01C1" w:rsidRDefault="00144C42" w:rsidP="00144C42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  <w:u w:val="single"/>
          <w:lang w:bidi="ar-LB"/>
        </w:rPr>
      </w:pPr>
      <w:r>
        <w:rPr>
          <w:rFonts w:asciiTheme="majorBidi" w:hAnsiTheme="majorBidi" w:cstheme="majorBidi"/>
          <w:sz w:val="28"/>
          <w:szCs w:val="28"/>
          <w:lang w:bidi="ar-LB"/>
        </w:rPr>
        <w:t>Prévention.</w:t>
      </w:r>
    </w:p>
    <w:p w:rsidR="00144C42" w:rsidRPr="00144C42" w:rsidRDefault="00144C42" w:rsidP="00144C42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  <w:u w:val="single"/>
          <w:lang w:bidi="ar-LB"/>
        </w:rPr>
      </w:pPr>
      <w:r>
        <w:rPr>
          <w:rFonts w:asciiTheme="majorBidi" w:hAnsiTheme="majorBidi" w:cstheme="majorBidi"/>
          <w:sz w:val="28"/>
          <w:szCs w:val="28"/>
          <w:lang w:bidi="ar-LB"/>
        </w:rPr>
        <w:t>Traitement : AZT- Interféron.- Traitement spécifiques des maladies intercurrentes.</w:t>
      </w:r>
    </w:p>
    <w:p w:rsidR="00144C42" w:rsidRDefault="00144C42" w:rsidP="00144C42">
      <w:pPr>
        <w:numPr>
          <w:ilvl w:val="0"/>
          <w:numId w:val="4"/>
        </w:numPr>
        <w:spacing w:after="0" w:line="240" w:lineRule="auto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Perspectives d’avenir :</w:t>
      </w:r>
      <w:r>
        <w:rPr>
          <w:rFonts w:ascii="Arial" w:hAnsi="Arial"/>
          <w:lang w:val="fr-FR"/>
        </w:rPr>
        <w:tab/>
      </w:r>
    </w:p>
    <w:p w:rsidR="00144C42" w:rsidRDefault="00144C42" w:rsidP="00144C42">
      <w:pPr>
        <w:numPr>
          <w:ilvl w:val="2"/>
          <w:numId w:val="4"/>
        </w:numPr>
        <w:spacing w:after="0" w:line="240" w:lineRule="auto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Propagation</w:t>
      </w:r>
    </w:p>
    <w:p w:rsidR="00144C42" w:rsidRDefault="00144C42" w:rsidP="00144C42">
      <w:pPr>
        <w:numPr>
          <w:ilvl w:val="2"/>
          <w:numId w:val="4"/>
        </w:numPr>
        <w:spacing w:after="0" w:line="240" w:lineRule="auto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Vaccination</w:t>
      </w:r>
    </w:p>
    <w:p w:rsidR="00144C42" w:rsidRPr="00144C42" w:rsidRDefault="00144C42" w:rsidP="00144C42">
      <w:pPr>
        <w:numPr>
          <w:ilvl w:val="2"/>
          <w:numId w:val="4"/>
        </w:numPr>
        <w:spacing w:after="0" w:line="240" w:lineRule="auto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 xml:space="preserve">Traitement </w:t>
      </w:r>
    </w:p>
    <w:p w:rsidR="00144C42" w:rsidRDefault="00144C42" w:rsidP="00144C42">
      <w:pPr>
        <w:pStyle w:val="ListParagraph"/>
        <w:ind w:left="2190"/>
        <w:rPr>
          <w:rFonts w:asciiTheme="majorBidi" w:hAnsiTheme="majorBidi" w:cstheme="majorBidi"/>
          <w:sz w:val="28"/>
          <w:szCs w:val="28"/>
          <w:lang w:bidi="ar-LB"/>
        </w:rPr>
      </w:pPr>
    </w:p>
    <w:p w:rsidR="00144C42" w:rsidRPr="009A01C1" w:rsidRDefault="00144C42" w:rsidP="00144C42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  <w:szCs w:val="28"/>
          <w:u w:val="single"/>
          <w:lang w:bidi="ar-LB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  <w:lang w:bidi="ar-LB"/>
        </w:rPr>
        <w:t>LES COMPORTEMENTS PATHOGENES :</w:t>
      </w:r>
    </w:p>
    <w:p w:rsidR="00144C42" w:rsidRDefault="00144C42" w:rsidP="00144C42">
      <w:pPr>
        <w:pStyle w:val="ListParagraph"/>
        <w:ind w:left="2190"/>
        <w:rPr>
          <w:rFonts w:asciiTheme="majorBidi" w:hAnsiTheme="majorBidi" w:cstheme="majorBidi"/>
          <w:sz w:val="28"/>
          <w:szCs w:val="28"/>
          <w:lang w:bidi="ar-LB"/>
        </w:rPr>
      </w:pPr>
    </w:p>
    <w:p w:rsidR="00144C42" w:rsidRPr="009A01C1" w:rsidRDefault="00144C42" w:rsidP="00144C42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8"/>
          <w:szCs w:val="28"/>
          <w:u w:val="single"/>
          <w:lang w:bidi="ar-LB"/>
        </w:rPr>
      </w:pPr>
      <w:r w:rsidRPr="009A01C1">
        <w:rPr>
          <w:rFonts w:asciiTheme="majorBidi" w:hAnsiTheme="majorBidi" w:cstheme="majorBidi"/>
          <w:sz w:val="28"/>
          <w:szCs w:val="28"/>
          <w:lang w:bidi="ar-LB"/>
        </w:rPr>
        <w:t>Tabagisme :</w:t>
      </w:r>
    </w:p>
    <w:p w:rsidR="00144C42" w:rsidRPr="009A01C1" w:rsidRDefault="00144C42" w:rsidP="00144C42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  <w:u w:val="single"/>
          <w:lang w:bidi="ar-LB"/>
        </w:rPr>
      </w:pPr>
      <w:r>
        <w:rPr>
          <w:rFonts w:asciiTheme="majorBidi" w:hAnsiTheme="majorBidi" w:cstheme="majorBidi"/>
          <w:sz w:val="28"/>
          <w:szCs w:val="28"/>
          <w:lang w:bidi="ar-LB"/>
        </w:rPr>
        <w:t>Mécanisme de l’accoutumance.</w:t>
      </w:r>
    </w:p>
    <w:p w:rsidR="00144C42" w:rsidRPr="009A01C1" w:rsidRDefault="00144C42" w:rsidP="00144C42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  <w:u w:val="single"/>
          <w:lang w:bidi="ar-LB"/>
        </w:rPr>
      </w:pPr>
      <w:r>
        <w:rPr>
          <w:rFonts w:asciiTheme="majorBidi" w:hAnsiTheme="majorBidi" w:cstheme="majorBidi"/>
          <w:sz w:val="28"/>
          <w:szCs w:val="28"/>
          <w:lang w:bidi="ar-LB"/>
        </w:rPr>
        <w:t xml:space="preserve">Produits dangereux : Nicotine. – Monoxyde de carbone.- produit irritant. – Goudrons. </w:t>
      </w:r>
    </w:p>
    <w:p w:rsidR="00144C42" w:rsidRPr="009A01C1" w:rsidRDefault="00144C42" w:rsidP="00144C42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  <w:u w:val="single"/>
          <w:lang w:bidi="ar-LB"/>
        </w:rPr>
      </w:pPr>
      <w:r>
        <w:rPr>
          <w:rFonts w:asciiTheme="majorBidi" w:hAnsiTheme="majorBidi" w:cstheme="majorBidi"/>
          <w:sz w:val="28"/>
          <w:szCs w:val="28"/>
          <w:lang w:bidi="ar-LB"/>
        </w:rPr>
        <w:t>Conséquences.</w:t>
      </w:r>
    </w:p>
    <w:p w:rsidR="00144C42" w:rsidRPr="009A01C1" w:rsidRDefault="00144C42" w:rsidP="00144C42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  <w:u w:val="single"/>
          <w:lang w:bidi="ar-LB"/>
        </w:rPr>
      </w:pPr>
      <w:r>
        <w:rPr>
          <w:rFonts w:asciiTheme="majorBidi" w:hAnsiTheme="majorBidi" w:cstheme="majorBidi"/>
          <w:sz w:val="28"/>
          <w:szCs w:val="28"/>
          <w:lang w:bidi="ar-LB"/>
        </w:rPr>
        <w:t>Morbidité.</w:t>
      </w:r>
    </w:p>
    <w:p w:rsidR="00144C42" w:rsidRPr="009A01C1" w:rsidRDefault="00144C42" w:rsidP="00144C42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  <w:u w:val="single"/>
          <w:lang w:bidi="ar-LB"/>
        </w:rPr>
      </w:pPr>
      <w:r>
        <w:rPr>
          <w:rFonts w:asciiTheme="majorBidi" w:hAnsiTheme="majorBidi" w:cstheme="majorBidi"/>
          <w:sz w:val="28"/>
          <w:szCs w:val="28"/>
          <w:lang w:bidi="ar-LB"/>
        </w:rPr>
        <w:lastRenderedPageBreak/>
        <w:t>Mortalité avec un rappel des cancers favorisés par le tabac (Langue, Larynx, Pulmonaire).</w:t>
      </w:r>
    </w:p>
    <w:p w:rsidR="00144C42" w:rsidRPr="009A01C1" w:rsidRDefault="00144C42" w:rsidP="00144C42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  <w:u w:val="single"/>
          <w:lang w:bidi="ar-LB"/>
        </w:rPr>
      </w:pPr>
      <w:r>
        <w:rPr>
          <w:rFonts w:asciiTheme="majorBidi" w:hAnsiTheme="majorBidi" w:cstheme="majorBidi"/>
          <w:sz w:val="28"/>
          <w:szCs w:val="28"/>
          <w:lang w:bidi="ar-LB"/>
        </w:rPr>
        <w:t>Arrêt.</w:t>
      </w:r>
    </w:p>
    <w:p w:rsidR="00144C42" w:rsidRPr="009A01C1" w:rsidRDefault="00144C42" w:rsidP="00144C42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  <w:u w:val="single"/>
          <w:lang w:bidi="ar-LB"/>
        </w:rPr>
      </w:pPr>
      <w:r>
        <w:rPr>
          <w:rFonts w:asciiTheme="majorBidi" w:hAnsiTheme="majorBidi" w:cstheme="majorBidi"/>
          <w:sz w:val="28"/>
          <w:szCs w:val="28"/>
          <w:lang w:bidi="ar-LB"/>
        </w:rPr>
        <w:t>Prophylaxie.</w:t>
      </w:r>
    </w:p>
    <w:p w:rsidR="00144C42" w:rsidRPr="009A01C1" w:rsidRDefault="00144C42" w:rsidP="00144C42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8"/>
          <w:szCs w:val="28"/>
          <w:u w:val="single"/>
          <w:lang w:bidi="ar-LB"/>
        </w:rPr>
      </w:pPr>
      <w:r>
        <w:rPr>
          <w:rFonts w:asciiTheme="majorBidi" w:hAnsiTheme="majorBidi" w:cstheme="majorBidi"/>
          <w:sz w:val="28"/>
          <w:szCs w:val="28"/>
          <w:lang w:bidi="ar-LB"/>
        </w:rPr>
        <w:t xml:space="preserve">Alcoolisme : </w:t>
      </w:r>
    </w:p>
    <w:p w:rsidR="00144C42" w:rsidRPr="009A01C1" w:rsidRDefault="00144C42" w:rsidP="00144C42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sz w:val="28"/>
          <w:szCs w:val="28"/>
          <w:u w:val="single"/>
          <w:lang w:bidi="ar-LB"/>
        </w:rPr>
      </w:pPr>
      <w:r>
        <w:rPr>
          <w:rFonts w:asciiTheme="majorBidi" w:hAnsiTheme="majorBidi" w:cstheme="majorBidi"/>
          <w:sz w:val="28"/>
          <w:szCs w:val="28"/>
          <w:lang w:bidi="ar-LB"/>
        </w:rPr>
        <w:t>Métabolisme de l’alcool :</w:t>
      </w:r>
    </w:p>
    <w:p w:rsidR="00144C42" w:rsidRPr="009A01C1" w:rsidRDefault="00144C42" w:rsidP="00144C42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  <w:u w:val="single"/>
          <w:lang w:bidi="ar-LB"/>
        </w:rPr>
      </w:pPr>
      <w:r>
        <w:rPr>
          <w:rFonts w:asciiTheme="majorBidi" w:hAnsiTheme="majorBidi" w:cstheme="majorBidi"/>
          <w:sz w:val="28"/>
          <w:szCs w:val="28"/>
          <w:lang w:bidi="ar-LB"/>
        </w:rPr>
        <w:t>Intoxication chronique : signes cliniques.   – laboratoire.</w:t>
      </w:r>
    </w:p>
    <w:p w:rsidR="00144C42" w:rsidRPr="009A01C1" w:rsidRDefault="00144C42" w:rsidP="00144C42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  <w:u w:val="single"/>
          <w:lang w:bidi="ar-LB"/>
        </w:rPr>
      </w:pPr>
      <w:r>
        <w:rPr>
          <w:rFonts w:asciiTheme="majorBidi" w:hAnsiTheme="majorBidi" w:cstheme="majorBidi"/>
          <w:sz w:val="28"/>
          <w:szCs w:val="28"/>
          <w:lang w:bidi="ar-LB"/>
        </w:rPr>
        <w:t>Conséquences immédiats en fonction du taux d’alcoolémie.</w:t>
      </w:r>
    </w:p>
    <w:p w:rsidR="00144C42" w:rsidRPr="000E2113" w:rsidRDefault="00144C42" w:rsidP="00144C42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  <w:u w:val="single"/>
          <w:lang w:bidi="ar-LB"/>
        </w:rPr>
      </w:pPr>
      <w:r>
        <w:rPr>
          <w:rFonts w:asciiTheme="majorBidi" w:hAnsiTheme="majorBidi" w:cstheme="majorBidi"/>
          <w:sz w:val="28"/>
          <w:szCs w:val="28"/>
          <w:lang w:bidi="ar-LB"/>
        </w:rPr>
        <w:t>Conséquences tardives.</w:t>
      </w:r>
    </w:p>
    <w:p w:rsidR="00144C42" w:rsidRPr="000E2113" w:rsidRDefault="00144C42" w:rsidP="00144C42">
      <w:pPr>
        <w:pStyle w:val="ListParagraph"/>
        <w:numPr>
          <w:ilvl w:val="0"/>
          <w:numId w:val="7"/>
        </w:numPr>
        <w:ind w:right="1080"/>
        <w:rPr>
          <w:rFonts w:asciiTheme="majorBidi" w:hAnsiTheme="majorBidi" w:cstheme="majorBidi"/>
          <w:sz w:val="28"/>
          <w:szCs w:val="28"/>
          <w:u w:val="single"/>
          <w:lang w:bidi="ar-LB"/>
        </w:rPr>
      </w:pPr>
      <w:r w:rsidRPr="000E2113">
        <w:rPr>
          <w:rFonts w:asciiTheme="majorBidi" w:hAnsiTheme="majorBidi" w:cstheme="majorBidi"/>
          <w:sz w:val="28"/>
          <w:szCs w:val="28"/>
          <w:u w:val="single"/>
          <w:lang w:val="en-US" w:bidi="ar-LB"/>
        </w:rPr>
        <w:t xml:space="preserve">Maladies dues </w:t>
      </w:r>
      <w:r>
        <w:rPr>
          <w:rFonts w:asciiTheme="majorBidi" w:hAnsiTheme="majorBidi" w:cstheme="majorBidi"/>
          <w:sz w:val="28"/>
          <w:szCs w:val="28"/>
          <w:lang w:bidi="ar-LB"/>
        </w:rPr>
        <w:t>à</w:t>
      </w:r>
      <w:r w:rsidRPr="000E2113">
        <w:rPr>
          <w:rFonts w:asciiTheme="majorBidi" w:hAnsiTheme="majorBidi" w:cstheme="majorBidi"/>
          <w:sz w:val="28"/>
          <w:szCs w:val="28"/>
          <w:u w:val="single"/>
          <w:lang w:val="en-US" w:bidi="ar-LB"/>
        </w:rPr>
        <w:t xml:space="preserve"> </w:t>
      </w:r>
      <w:proofErr w:type="spellStart"/>
      <w:r w:rsidRPr="000E2113">
        <w:rPr>
          <w:rFonts w:asciiTheme="majorBidi" w:hAnsiTheme="majorBidi" w:cstheme="majorBidi"/>
          <w:sz w:val="28"/>
          <w:szCs w:val="28"/>
          <w:u w:val="single"/>
          <w:lang w:val="en-US" w:bidi="ar-LB"/>
        </w:rPr>
        <w:t>l’alcool</w:t>
      </w:r>
      <w:proofErr w:type="spellEnd"/>
      <w:r w:rsidRPr="000E2113">
        <w:rPr>
          <w:rFonts w:asciiTheme="majorBidi" w:hAnsiTheme="majorBidi" w:cstheme="majorBidi"/>
          <w:sz w:val="28"/>
          <w:szCs w:val="28"/>
          <w:u w:val="single"/>
          <w:lang w:val="en-US" w:bidi="ar-LB"/>
        </w:rPr>
        <w:t xml:space="preserve"> : </w:t>
      </w:r>
    </w:p>
    <w:p w:rsidR="00144C42" w:rsidRDefault="00144C42" w:rsidP="00144C42">
      <w:pPr>
        <w:pStyle w:val="ListParagraph"/>
        <w:ind w:left="2820"/>
        <w:rPr>
          <w:rFonts w:asciiTheme="majorBidi" w:hAnsiTheme="majorBidi" w:cstheme="majorBidi"/>
          <w:sz w:val="28"/>
          <w:szCs w:val="28"/>
          <w:lang w:val="en-US" w:bidi="ar-LB"/>
        </w:rPr>
      </w:pPr>
      <w:r w:rsidRPr="000E2113">
        <w:rPr>
          <w:rFonts w:asciiTheme="majorBidi" w:hAnsiTheme="majorBidi" w:cstheme="majorBidi"/>
          <w:sz w:val="28"/>
          <w:szCs w:val="28"/>
          <w:lang w:val="en-US" w:bidi="ar-LB"/>
        </w:rPr>
        <w:t xml:space="preserve">                                  </w:t>
      </w:r>
      <w:r>
        <w:rPr>
          <w:rFonts w:asciiTheme="majorBidi" w:hAnsiTheme="majorBidi" w:cstheme="majorBidi"/>
          <w:sz w:val="28"/>
          <w:szCs w:val="28"/>
          <w:u w:val="single"/>
          <w:lang w:val="en-US" w:bidi="ar-LB"/>
        </w:rPr>
        <w:t xml:space="preserve"> </w:t>
      </w:r>
      <w:r w:rsidRPr="000E2113">
        <w:rPr>
          <w:rFonts w:asciiTheme="majorBidi" w:hAnsiTheme="majorBidi" w:cstheme="majorBidi"/>
          <w:sz w:val="28"/>
          <w:szCs w:val="28"/>
          <w:u w:val="single"/>
          <w:lang w:val="en-US" w:bidi="ar-LB"/>
        </w:rPr>
        <w:t xml:space="preserve">- </w:t>
      </w:r>
      <w:proofErr w:type="spellStart"/>
      <w:r w:rsidRPr="000E2113">
        <w:rPr>
          <w:rFonts w:asciiTheme="majorBidi" w:hAnsiTheme="majorBidi" w:cstheme="majorBidi"/>
          <w:sz w:val="28"/>
          <w:szCs w:val="28"/>
          <w:lang w:val="en-US" w:bidi="ar-LB"/>
        </w:rPr>
        <w:t>Cirrhoses</w:t>
      </w:r>
      <w:proofErr w:type="spellEnd"/>
      <w:r w:rsidRPr="000E2113">
        <w:rPr>
          <w:rFonts w:asciiTheme="majorBidi" w:hAnsiTheme="majorBidi" w:cstheme="majorBidi"/>
          <w:sz w:val="28"/>
          <w:szCs w:val="28"/>
          <w:lang w:val="en-US" w:bidi="ar-LB"/>
        </w:rPr>
        <w:t>- Cancer h</w:t>
      </w:r>
      <w:r>
        <w:rPr>
          <w:rFonts w:asciiTheme="majorBidi" w:hAnsiTheme="majorBidi" w:cstheme="majorBidi"/>
          <w:sz w:val="28"/>
          <w:szCs w:val="28"/>
          <w:lang w:bidi="ar-LB"/>
        </w:rPr>
        <w:t>é</w:t>
      </w:r>
      <w:proofErr w:type="spellStart"/>
      <w:r w:rsidRPr="000E2113">
        <w:rPr>
          <w:rFonts w:asciiTheme="majorBidi" w:hAnsiTheme="majorBidi" w:cstheme="majorBidi"/>
          <w:sz w:val="28"/>
          <w:szCs w:val="28"/>
          <w:lang w:val="en-US" w:bidi="ar-LB"/>
        </w:rPr>
        <w:t>patique</w:t>
      </w:r>
      <w:proofErr w:type="spellEnd"/>
      <w:r>
        <w:rPr>
          <w:rFonts w:asciiTheme="majorBidi" w:hAnsiTheme="majorBidi" w:cstheme="majorBidi"/>
          <w:sz w:val="28"/>
          <w:szCs w:val="28"/>
          <w:lang w:val="en-US" w:bidi="ar-LB"/>
        </w:rPr>
        <w:t>-</w:t>
      </w:r>
    </w:p>
    <w:p w:rsidR="00144C42" w:rsidRDefault="00144C42" w:rsidP="00144C42">
      <w:pPr>
        <w:pStyle w:val="ListParagraph"/>
        <w:ind w:left="2820"/>
        <w:rPr>
          <w:rFonts w:asciiTheme="majorBidi" w:hAnsiTheme="majorBidi" w:cstheme="majorBidi"/>
          <w:sz w:val="28"/>
          <w:szCs w:val="28"/>
          <w:lang w:bidi="ar-LB"/>
        </w:rPr>
      </w:pPr>
      <w:r w:rsidRPr="000E2113">
        <w:rPr>
          <w:rFonts w:asciiTheme="majorBidi" w:hAnsiTheme="majorBidi" w:cstheme="majorBidi"/>
          <w:sz w:val="28"/>
          <w:szCs w:val="28"/>
          <w:lang w:val="en-US" w:bidi="ar-LB"/>
        </w:rPr>
        <w:t xml:space="preserve">                                   -</w:t>
      </w:r>
      <w:r w:rsidRPr="000E2113">
        <w:rPr>
          <w:rFonts w:asciiTheme="majorBidi" w:hAnsiTheme="majorBidi" w:cstheme="majorBidi"/>
          <w:sz w:val="28"/>
          <w:szCs w:val="28"/>
          <w:lang w:bidi="ar-LB"/>
        </w:rPr>
        <w:t xml:space="preserve"> </w:t>
      </w:r>
      <w:r>
        <w:rPr>
          <w:rFonts w:asciiTheme="majorBidi" w:hAnsiTheme="majorBidi" w:cstheme="majorBidi"/>
          <w:sz w:val="28"/>
          <w:szCs w:val="28"/>
          <w:lang w:bidi="ar-LB"/>
        </w:rPr>
        <w:t>Polynévrite.</w:t>
      </w:r>
    </w:p>
    <w:p w:rsidR="00144C42" w:rsidRDefault="00144C42" w:rsidP="00144C42">
      <w:pPr>
        <w:pStyle w:val="ListParagraph"/>
        <w:ind w:left="2820" w:firstLine="2400"/>
        <w:rPr>
          <w:rFonts w:asciiTheme="majorBidi" w:hAnsiTheme="majorBidi" w:cstheme="majorBidi"/>
          <w:sz w:val="28"/>
          <w:szCs w:val="28"/>
          <w:lang w:bidi="ar-LB"/>
        </w:rPr>
      </w:pPr>
      <w:r>
        <w:rPr>
          <w:rFonts w:asciiTheme="majorBidi" w:hAnsiTheme="majorBidi" w:cstheme="majorBidi"/>
          <w:sz w:val="28"/>
          <w:szCs w:val="28"/>
          <w:lang w:bidi="ar-LB"/>
        </w:rPr>
        <w:t>- Delirium Tremens.</w:t>
      </w:r>
    </w:p>
    <w:p w:rsidR="00144C42" w:rsidRDefault="00144C42" w:rsidP="00144C42">
      <w:pPr>
        <w:pStyle w:val="ListParagraph"/>
        <w:numPr>
          <w:ilvl w:val="0"/>
          <w:numId w:val="4"/>
        </w:numPr>
        <w:ind w:left="5400" w:hanging="90"/>
        <w:rPr>
          <w:rFonts w:asciiTheme="majorBidi" w:hAnsiTheme="majorBidi" w:cstheme="majorBidi"/>
          <w:sz w:val="28"/>
          <w:szCs w:val="28"/>
          <w:lang w:bidi="ar-LB"/>
        </w:rPr>
      </w:pPr>
      <w:r>
        <w:rPr>
          <w:rFonts w:asciiTheme="majorBidi" w:hAnsiTheme="majorBidi" w:cstheme="majorBidi"/>
          <w:sz w:val="28"/>
          <w:szCs w:val="28"/>
          <w:lang w:bidi="ar-LB"/>
        </w:rPr>
        <w:t>Encéphalopathie.</w:t>
      </w:r>
    </w:p>
    <w:p w:rsidR="00144C42" w:rsidRPr="000E2113" w:rsidRDefault="00144C42" w:rsidP="00144C42">
      <w:pPr>
        <w:pStyle w:val="ListParagraph"/>
        <w:numPr>
          <w:ilvl w:val="0"/>
          <w:numId w:val="4"/>
        </w:numPr>
        <w:ind w:firstLine="3120"/>
        <w:rPr>
          <w:rFonts w:asciiTheme="majorBidi" w:hAnsiTheme="majorBidi" w:cstheme="majorBidi"/>
          <w:sz w:val="28"/>
          <w:szCs w:val="28"/>
          <w:lang w:bidi="ar-LB"/>
        </w:rPr>
      </w:pPr>
      <w:r>
        <w:rPr>
          <w:rFonts w:asciiTheme="majorBidi" w:hAnsiTheme="majorBidi" w:cstheme="majorBidi"/>
          <w:sz w:val="28"/>
          <w:szCs w:val="28"/>
          <w:lang w:bidi="ar-LB"/>
        </w:rPr>
        <w:t>Ulcère.</w:t>
      </w:r>
    </w:p>
    <w:p w:rsidR="00144C42" w:rsidRPr="000E2113" w:rsidRDefault="00144C42" w:rsidP="00144C42">
      <w:pPr>
        <w:pStyle w:val="ListParagraph"/>
        <w:ind w:left="2820"/>
        <w:rPr>
          <w:rFonts w:asciiTheme="majorBidi" w:hAnsiTheme="majorBidi" w:cstheme="majorBidi"/>
          <w:sz w:val="28"/>
          <w:szCs w:val="28"/>
          <w:u w:val="single"/>
          <w:lang w:bidi="ar-LB"/>
        </w:rPr>
      </w:pPr>
      <w:r>
        <w:rPr>
          <w:rFonts w:asciiTheme="majorBidi" w:hAnsiTheme="majorBidi" w:cstheme="majorBidi"/>
          <w:sz w:val="28"/>
          <w:szCs w:val="28"/>
          <w:u w:val="single"/>
          <w:lang w:bidi="ar-LB"/>
        </w:rPr>
        <w:t xml:space="preserve">      </w:t>
      </w:r>
    </w:p>
    <w:p w:rsidR="00144C42" w:rsidRPr="00CF7C1D" w:rsidRDefault="00144C42" w:rsidP="00144C42">
      <w:pPr>
        <w:pStyle w:val="ListParagraph"/>
        <w:numPr>
          <w:ilvl w:val="0"/>
          <w:numId w:val="7"/>
        </w:numPr>
        <w:ind w:left="1710" w:right="1080" w:hanging="450"/>
        <w:rPr>
          <w:rFonts w:asciiTheme="majorBidi" w:hAnsiTheme="majorBidi" w:cstheme="majorBidi"/>
          <w:sz w:val="28"/>
          <w:szCs w:val="28"/>
          <w:u w:val="single"/>
          <w:lang w:bidi="ar-LB"/>
        </w:rPr>
      </w:pPr>
      <w:r w:rsidRPr="000E2113">
        <w:rPr>
          <w:rFonts w:asciiTheme="majorBidi" w:hAnsiTheme="majorBidi" w:cstheme="majorBidi"/>
          <w:sz w:val="28"/>
          <w:szCs w:val="28"/>
          <w:lang w:bidi="ar-LB"/>
        </w:rPr>
        <w:t>Maladies favorisées des intoxications et prophylaxie.</w:t>
      </w:r>
    </w:p>
    <w:p w:rsidR="00144C42" w:rsidRPr="00144C42" w:rsidRDefault="00144C42" w:rsidP="00144C42">
      <w:pPr>
        <w:ind w:left="2460"/>
        <w:rPr>
          <w:rFonts w:asciiTheme="majorBidi" w:hAnsiTheme="majorBidi" w:cstheme="majorBidi"/>
          <w:sz w:val="28"/>
          <w:szCs w:val="28"/>
          <w:u w:val="single"/>
          <w:lang w:val="fr-FR" w:bidi="ar-LB"/>
        </w:rPr>
      </w:pPr>
    </w:p>
    <w:p w:rsidR="00144C42" w:rsidRPr="00CF7C1D" w:rsidRDefault="00144C42" w:rsidP="00144C42">
      <w:pPr>
        <w:pStyle w:val="ListParagraph"/>
        <w:numPr>
          <w:ilvl w:val="0"/>
          <w:numId w:val="5"/>
        </w:numPr>
        <w:rPr>
          <w:rFonts w:asciiTheme="majorBidi" w:hAnsiTheme="majorBidi" w:cstheme="majorBidi"/>
          <w:sz w:val="28"/>
          <w:szCs w:val="28"/>
          <w:u w:val="single"/>
          <w:lang w:bidi="ar-LB"/>
        </w:rPr>
      </w:pPr>
      <w:r w:rsidRPr="00CF7C1D">
        <w:rPr>
          <w:rFonts w:asciiTheme="majorBidi" w:hAnsiTheme="majorBidi" w:cstheme="majorBidi"/>
          <w:sz w:val="28"/>
          <w:szCs w:val="28"/>
          <w:lang w:bidi="ar-LB"/>
        </w:rPr>
        <w:t>Toxicomanie :</w:t>
      </w:r>
    </w:p>
    <w:p w:rsidR="00144C42" w:rsidRPr="000E2113" w:rsidRDefault="00144C42" w:rsidP="00144C42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  <w:u w:val="single"/>
          <w:lang w:bidi="ar-LB"/>
        </w:rPr>
      </w:pPr>
      <w:r>
        <w:rPr>
          <w:rFonts w:asciiTheme="majorBidi" w:hAnsiTheme="majorBidi" w:cstheme="majorBidi"/>
          <w:sz w:val="28"/>
          <w:szCs w:val="28"/>
          <w:lang w:bidi="ar-LB"/>
        </w:rPr>
        <w:t>Médicaments : - Amphétamine.       – Psychotrope.</w:t>
      </w:r>
    </w:p>
    <w:p w:rsidR="00144C42" w:rsidRPr="00CF7C1D" w:rsidRDefault="00144C42" w:rsidP="00144C42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8"/>
          <w:szCs w:val="28"/>
          <w:u w:val="single"/>
          <w:lang w:bidi="ar-LB"/>
        </w:rPr>
      </w:pPr>
      <w:r>
        <w:rPr>
          <w:rFonts w:asciiTheme="majorBidi" w:hAnsiTheme="majorBidi" w:cstheme="majorBidi"/>
          <w:sz w:val="28"/>
          <w:szCs w:val="28"/>
          <w:lang w:bidi="ar-LB"/>
        </w:rPr>
        <w:t>Drogues Spécifiques : - Opium.   – Cocaïne.  – Héroïne. – LSD.- Marijuana.</w:t>
      </w:r>
    </w:p>
    <w:p w:rsidR="00144C42" w:rsidRDefault="00144C42" w:rsidP="00144C42">
      <w:pPr>
        <w:pStyle w:val="ListParagraph"/>
        <w:ind w:left="2190"/>
        <w:rPr>
          <w:rFonts w:asciiTheme="majorBidi" w:hAnsiTheme="majorBidi" w:cstheme="majorBidi"/>
          <w:sz w:val="28"/>
          <w:szCs w:val="28"/>
          <w:lang w:bidi="ar-LB"/>
        </w:rPr>
      </w:pPr>
      <w:r>
        <w:rPr>
          <w:rFonts w:asciiTheme="majorBidi" w:hAnsiTheme="majorBidi" w:cstheme="majorBidi"/>
          <w:sz w:val="28"/>
          <w:szCs w:val="28"/>
          <w:lang w:bidi="ar-LB"/>
        </w:rPr>
        <w:t xml:space="preserve">   Effets à court terme et long terme.</w:t>
      </w:r>
      <w:r w:rsidRPr="000E2113">
        <w:rPr>
          <w:rFonts w:asciiTheme="majorBidi" w:hAnsiTheme="majorBidi" w:cstheme="majorBidi"/>
          <w:sz w:val="28"/>
          <w:szCs w:val="28"/>
          <w:lang w:bidi="ar-LB"/>
        </w:rPr>
        <w:t xml:space="preserve"> </w:t>
      </w:r>
    </w:p>
    <w:p w:rsidR="00144C42" w:rsidRPr="00144C42" w:rsidRDefault="00144C42" w:rsidP="00144C42">
      <w:pPr>
        <w:rPr>
          <w:rFonts w:asciiTheme="majorBidi" w:hAnsiTheme="majorBidi" w:cstheme="majorBidi"/>
          <w:sz w:val="28"/>
          <w:szCs w:val="28"/>
          <w:lang w:bidi="ar-LB"/>
        </w:rPr>
      </w:pPr>
    </w:p>
    <w:p w:rsidR="00144C42" w:rsidRDefault="00144C42" w:rsidP="00144C42">
      <w:pPr>
        <w:pStyle w:val="ListParagraph"/>
        <w:ind w:left="2190"/>
        <w:rPr>
          <w:rFonts w:asciiTheme="majorBidi" w:hAnsiTheme="majorBidi" w:cstheme="majorBidi"/>
          <w:sz w:val="28"/>
          <w:szCs w:val="28"/>
          <w:lang w:bidi="ar-LB"/>
        </w:rPr>
      </w:pPr>
    </w:p>
    <w:p w:rsidR="00144C42" w:rsidRDefault="00144C42" w:rsidP="00144C42">
      <w:pPr>
        <w:pStyle w:val="ListParagraph"/>
        <w:numPr>
          <w:ilvl w:val="0"/>
          <w:numId w:val="7"/>
        </w:numPr>
        <w:ind w:left="720" w:right="1080" w:hanging="450"/>
        <w:rPr>
          <w:rFonts w:asciiTheme="majorBidi" w:hAnsiTheme="majorBidi" w:cstheme="majorBidi"/>
          <w:b/>
          <w:bCs/>
          <w:sz w:val="28"/>
          <w:szCs w:val="28"/>
          <w:u w:val="single"/>
          <w:lang w:bidi="ar-LB"/>
        </w:rPr>
      </w:pPr>
      <w:r w:rsidRPr="00B33C5B">
        <w:rPr>
          <w:rFonts w:asciiTheme="majorBidi" w:hAnsiTheme="majorBidi" w:cstheme="majorBidi"/>
          <w:b/>
          <w:bCs/>
          <w:sz w:val="28"/>
          <w:szCs w:val="28"/>
          <w:u w:val="single"/>
          <w:lang w:bidi="ar-LB"/>
        </w:rPr>
        <w:t>Examens et bilan de sant</w:t>
      </w:r>
      <w:r w:rsidRPr="00B33C5B">
        <w:rPr>
          <w:rFonts w:asciiTheme="majorBidi" w:hAnsiTheme="majorBidi" w:cstheme="majorBidi"/>
          <w:b/>
          <w:bCs/>
          <w:sz w:val="28"/>
          <w:szCs w:val="28"/>
          <w:lang w:bidi="ar-LB"/>
        </w:rPr>
        <w:t>é</w:t>
      </w:r>
      <w:r w:rsidRPr="00B33C5B">
        <w:rPr>
          <w:rFonts w:asciiTheme="majorBidi" w:hAnsiTheme="majorBidi" w:cstheme="majorBidi"/>
          <w:b/>
          <w:bCs/>
          <w:sz w:val="28"/>
          <w:szCs w:val="28"/>
          <w:u w:val="single"/>
          <w:lang w:bidi="ar-LB"/>
        </w:rPr>
        <w:t> :</w:t>
      </w:r>
    </w:p>
    <w:p w:rsidR="00144C42" w:rsidRPr="00842434" w:rsidRDefault="00144C42" w:rsidP="00144C42">
      <w:pPr>
        <w:pStyle w:val="Heading3"/>
        <w:rPr>
          <w:rFonts w:ascii="Times New Roman" w:hAnsi="Times New Roman" w:cs="Times New Roman"/>
          <w:sz w:val="28"/>
          <w:szCs w:val="28"/>
          <w:lang w:val="fr-FR"/>
        </w:rPr>
      </w:pPr>
      <w:r w:rsidRPr="00842434">
        <w:rPr>
          <w:rFonts w:ascii="Times New Roman" w:hAnsi="Times New Roman" w:cs="Times New Roman"/>
          <w:sz w:val="28"/>
          <w:szCs w:val="28"/>
          <w:lang w:val="fr-FR"/>
        </w:rPr>
        <w:t xml:space="preserve">Les Vaccins </w:t>
      </w:r>
    </w:p>
    <w:p w:rsidR="00144C42" w:rsidRPr="00842434" w:rsidRDefault="00144C42" w:rsidP="00144C42">
      <w:pPr>
        <w:rPr>
          <w:rFonts w:ascii="Times New Roman" w:hAnsi="Times New Roman" w:cs="Times New Roman"/>
          <w:sz w:val="28"/>
          <w:szCs w:val="28"/>
          <w:lang w:val="fr-FR"/>
        </w:rPr>
      </w:pPr>
    </w:p>
    <w:p w:rsidR="00144C42" w:rsidRPr="00842434" w:rsidRDefault="00144C42" w:rsidP="00144C42">
      <w:pPr>
        <w:numPr>
          <w:ilvl w:val="0"/>
          <w:numId w:val="9"/>
        </w:numPr>
        <w:spacing w:after="0" w:line="240" w:lineRule="auto"/>
        <w:ind w:right="0"/>
        <w:rPr>
          <w:rFonts w:ascii="Times New Roman" w:hAnsi="Times New Roman" w:cs="Times New Roman"/>
          <w:sz w:val="28"/>
          <w:szCs w:val="28"/>
          <w:lang w:val="fr-FR"/>
        </w:rPr>
      </w:pPr>
      <w:r w:rsidRPr="00842434">
        <w:rPr>
          <w:rFonts w:ascii="Times New Roman" w:hAnsi="Times New Roman" w:cs="Times New Roman"/>
          <w:sz w:val="28"/>
          <w:szCs w:val="28"/>
          <w:lang w:val="fr-FR"/>
        </w:rPr>
        <w:t xml:space="preserve">Rappel des différentes modes de fabrications </w:t>
      </w:r>
    </w:p>
    <w:p w:rsidR="00144C42" w:rsidRPr="00842434" w:rsidRDefault="00144C42" w:rsidP="00144C42">
      <w:pPr>
        <w:numPr>
          <w:ilvl w:val="0"/>
          <w:numId w:val="8"/>
        </w:numPr>
        <w:spacing w:after="0" w:line="240" w:lineRule="auto"/>
        <w:ind w:right="0" w:firstLine="720"/>
        <w:rPr>
          <w:rFonts w:ascii="Times New Roman" w:hAnsi="Times New Roman" w:cs="Times New Roman"/>
          <w:sz w:val="28"/>
          <w:szCs w:val="28"/>
          <w:lang w:val="fr-FR"/>
        </w:rPr>
      </w:pPr>
      <w:r w:rsidRPr="00842434">
        <w:rPr>
          <w:rFonts w:ascii="Times New Roman" w:hAnsi="Times New Roman" w:cs="Times New Roman"/>
          <w:sz w:val="28"/>
          <w:szCs w:val="28"/>
          <w:lang w:val="fr-FR"/>
        </w:rPr>
        <w:t>toxines</w:t>
      </w:r>
    </w:p>
    <w:p w:rsidR="00144C42" w:rsidRPr="00842434" w:rsidRDefault="00144C42" w:rsidP="00144C42">
      <w:pPr>
        <w:numPr>
          <w:ilvl w:val="0"/>
          <w:numId w:val="8"/>
        </w:numPr>
        <w:spacing w:after="0" w:line="240" w:lineRule="auto"/>
        <w:ind w:right="0" w:firstLine="720"/>
        <w:rPr>
          <w:rFonts w:ascii="Times New Roman" w:hAnsi="Times New Roman" w:cs="Times New Roman"/>
          <w:sz w:val="28"/>
          <w:szCs w:val="28"/>
          <w:lang w:val="fr-FR"/>
        </w:rPr>
      </w:pPr>
      <w:r w:rsidRPr="00842434">
        <w:rPr>
          <w:rFonts w:ascii="Times New Roman" w:hAnsi="Times New Roman" w:cs="Times New Roman"/>
          <w:sz w:val="28"/>
          <w:szCs w:val="28"/>
          <w:lang w:val="fr-FR"/>
        </w:rPr>
        <w:t>germes tués</w:t>
      </w:r>
    </w:p>
    <w:p w:rsidR="00144C42" w:rsidRPr="00842434" w:rsidRDefault="00144C42" w:rsidP="00144C42">
      <w:pPr>
        <w:numPr>
          <w:ilvl w:val="0"/>
          <w:numId w:val="8"/>
        </w:numPr>
        <w:spacing w:after="0" w:line="240" w:lineRule="auto"/>
        <w:ind w:right="0" w:firstLine="720"/>
        <w:rPr>
          <w:rFonts w:ascii="Times New Roman" w:hAnsi="Times New Roman" w:cs="Times New Roman"/>
          <w:sz w:val="28"/>
          <w:szCs w:val="28"/>
          <w:lang w:val="fr-FR"/>
        </w:rPr>
      </w:pPr>
      <w:r w:rsidRPr="00842434">
        <w:rPr>
          <w:rFonts w:ascii="Times New Roman" w:hAnsi="Times New Roman" w:cs="Times New Roman"/>
          <w:sz w:val="28"/>
          <w:szCs w:val="28"/>
          <w:lang w:val="fr-FR"/>
        </w:rPr>
        <w:t xml:space="preserve">germes vivants </w:t>
      </w:r>
      <w:bookmarkStart w:id="0" w:name="_GoBack"/>
      <w:bookmarkEnd w:id="0"/>
    </w:p>
    <w:p w:rsidR="00144C42" w:rsidRPr="00842434" w:rsidRDefault="00144C42" w:rsidP="00144C42">
      <w:pPr>
        <w:numPr>
          <w:ilvl w:val="0"/>
          <w:numId w:val="8"/>
        </w:numPr>
        <w:spacing w:after="0" w:line="240" w:lineRule="auto"/>
        <w:ind w:right="0" w:firstLine="720"/>
        <w:rPr>
          <w:rFonts w:ascii="Times New Roman" w:hAnsi="Times New Roman" w:cs="Times New Roman"/>
          <w:sz w:val="28"/>
          <w:szCs w:val="28"/>
          <w:lang w:val="fr-FR"/>
        </w:rPr>
      </w:pPr>
      <w:r w:rsidRPr="00842434">
        <w:rPr>
          <w:rFonts w:ascii="Times New Roman" w:hAnsi="Times New Roman" w:cs="Times New Roman"/>
          <w:sz w:val="28"/>
          <w:szCs w:val="28"/>
          <w:lang w:val="fr-FR"/>
        </w:rPr>
        <w:t>immunité croisée</w:t>
      </w:r>
    </w:p>
    <w:p w:rsidR="00144C42" w:rsidRPr="00842434" w:rsidRDefault="00144C42" w:rsidP="00144C42">
      <w:pPr>
        <w:rPr>
          <w:rFonts w:ascii="Times New Roman" w:hAnsi="Times New Roman" w:cs="Times New Roman"/>
          <w:sz w:val="28"/>
          <w:szCs w:val="28"/>
          <w:lang w:val="fr-FR"/>
        </w:rPr>
      </w:pPr>
    </w:p>
    <w:p w:rsidR="00144C42" w:rsidRPr="00842434" w:rsidRDefault="00144C42" w:rsidP="00144C42">
      <w:pPr>
        <w:numPr>
          <w:ilvl w:val="0"/>
          <w:numId w:val="9"/>
        </w:numPr>
        <w:spacing w:after="0" w:line="240" w:lineRule="auto"/>
        <w:ind w:right="0"/>
        <w:rPr>
          <w:rFonts w:ascii="Times New Roman" w:hAnsi="Times New Roman" w:cs="Times New Roman"/>
          <w:sz w:val="28"/>
          <w:szCs w:val="28"/>
          <w:lang w:val="fr-FR"/>
        </w:rPr>
      </w:pPr>
      <w:r w:rsidRPr="00842434">
        <w:rPr>
          <w:rFonts w:ascii="Times New Roman" w:hAnsi="Times New Roman" w:cs="Times New Roman"/>
          <w:sz w:val="28"/>
          <w:szCs w:val="28"/>
          <w:lang w:val="fr-FR"/>
        </w:rPr>
        <w:t>Vaccins pratiqués couramment au Liban</w:t>
      </w:r>
    </w:p>
    <w:p w:rsidR="00144C42" w:rsidRPr="00842434" w:rsidRDefault="00144C42" w:rsidP="00144C42">
      <w:pPr>
        <w:numPr>
          <w:ilvl w:val="0"/>
          <w:numId w:val="8"/>
        </w:numPr>
        <w:spacing w:after="0" w:line="240" w:lineRule="auto"/>
        <w:ind w:right="0" w:firstLine="720"/>
        <w:rPr>
          <w:rFonts w:ascii="Times New Roman" w:hAnsi="Times New Roman" w:cs="Times New Roman"/>
          <w:sz w:val="28"/>
          <w:szCs w:val="28"/>
          <w:lang w:val="fr-FR"/>
        </w:rPr>
      </w:pPr>
      <w:r w:rsidRPr="00842434">
        <w:rPr>
          <w:rFonts w:ascii="Times New Roman" w:hAnsi="Times New Roman" w:cs="Times New Roman"/>
          <w:sz w:val="28"/>
          <w:szCs w:val="28"/>
          <w:lang w:val="fr-FR"/>
        </w:rPr>
        <w:t xml:space="preserve">rappel schéma de vaccination </w:t>
      </w:r>
    </w:p>
    <w:p w:rsidR="00144C42" w:rsidRPr="00842434" w:rsidRDefault="00144C42" w:rsidP="00144C42">
      <w:pPr>
        <w:numPr>
          <w:ilvl w:val="0"/>
          <w:numId w:val="8"/>
        </w:numPr>
        <w:tabs>
          <w:tab w:val="clear" w:pos="1080"/>
        </w:tabs>
        <w:spacing w:after="0" w:line="240" w:lineRule="auto"/>
        <w:ind w:left="2160" w:right="0"/>
        <w:rPr>
          <w:rFonts w:ascii="Times New Roman" w:hAnsi="Times New Roman" w:cs="Times New Roman"/>
          <w:sz w:val="28"/>
          <w:szCs w:val="28"/>
          <w:lang w:val="fr-FR"/>
        </w:rPr>
      </w:pPr>
      <w:r w:rsidRPr="00842434">
        <w:rPr>
          <w:rFonts w:ascii="Times New Roman" w:hAnsi="Times New Roman" w:cs="Times New Roman"/>
          <w:sz w:val="28"/>
          <w:szCs w:val="28"/>
          <w:lang w:val="fr-FR"/>
        </w:rPr>
        <w:lastRenderedPageBreak/>
        <w:t>intérêt de cette vaccination (rappel des complications de certaines maladies)</w:t>
      </w:r>
    </w:p>
    <w:p w:rsidR="00144C42" w:rsidRPr="00842434" w:rsidRDefault="00144C42" w:rsidP="00144C42">
      <w:pPr>
        <w:numPr>
          <w:ilvl w:val="0"/>
          <w:numId w:val="9"/>
        </w:numPr>
        <w:spacing w:after="0" w:line="240" w:lineRule="auto"/>
        <w:ind w:right="0"/>
        <w:rPr>
          <w:rFonts w:ascii="Times New Roman" w:hAnsi="Times New Roman" w:cs="Times New Roman"/>
          <w:sz w:val="28"/>
          <w:szCs w:val="28"/>
          <w:lang w:val="fr-FR"/>
        </w:rPr>
      </w:pPr>
      <w:r w:rsidRPr="00842434">
        <w:rPr>
          <w:rFonts w:ascii="Times New Roman" w:hAnsi="Times New Roman" w:cs="Times New Roman"/>
          <w:sz w:val="28"/>
          <w:szCs w:val="28"/>
          <w:lang w:val="fr-FR"/>
        </w:rPr>
        <w:t xml:space="preserve">Vaccins pratiqués au Liban mais de manière non systématique </w:t>
      </w:r>
    </w:p>
    <w:p w:rsidR="00144C42" w:rsidRPr="00842434" w:rsidRDefault="00144C42" w:rsidP="00144C42">
      <w:pPr>
        <w:numPr>
          <w:ilvl w:val="0"/>
          <w:numId w:val="8"/>
        </w:numPr>
        <w:spacing w:after="0" w:line="240" w:lineRule="auto"/>
        <w:ind w:right="0" w:firstLine="720"/>
        <w:rPr>
          <w:rFonts w:ascii="Times New Roman" w:hAnsi="Times New Roman" w:cs="Times New Roman"/>
          <w:sz w:val="28"/>
          <w:szCs w:val="28"/>
          <w:lang w:val="fr-FR"/>
        </w:rPr>
      </w:pPr>
      <w:r w:rsidRPr="00842434">
        <w:rPr>
          <w:rFonts w:ascii="Times New Roman" w:hAnsi="Times New Roman" w:cs="Times New Roman"/>
          <w:sz w:val="28"/>
          <w:szCs w:val="28"/>
          <w:lang w:val="fr-FR"/>
        </w:rPr>
        <w:t>BCG</w:t>
      </w:r>
    </w:p>
    <w:p w:rsidR="00144C42" w:rsidRPr="00842434" w:rsidRDefault="00144C42" w:rsidP="00144C42">
      <w:pPr>
        <w:numPr>
          <w:ilvl w:val="0"/>
          <w:numId w:val="8"/>
        </w:numPr>
        <w:spacing w:after="0" w:line="240" w:lineRule="auto"/>
        <w:ind w:right="0" w:firstLine="720"/>
        <w:rPr>
          <w:rFonts w:ascii="Times New Roman" w:hAnsi="Times New Roman" w:cs="Times New Roman"/>
          <w:sz w:val="28"/>
          <w:szCs w:val="28"/>
          <w:lang w:val="fr-FR"/>
        </w:rPr>
      </w:pPr>
      <w:r w:rsidRPr="00842434">
        <w:rPr>
          <w:rFonts w:ascii="Times New Roman" w:hAnsi="Times New Roman" w:cs="Times New Roman"/>
          <w:sz w:val="28"/>
          <w:szCs w:val="28"/>
          <w:lang w:val="fr-FR"/>
        </w:rPr>
        <w:t>Hépatite B</w:t>
      </w:r>
    </w:p>
    <w:p w:rsidR="00144C42" w:rsidRPr="00842434" w:rsidRDefault="00144C42" w:rsidP="00144C42">
      <w:pPr>
        <w:numPr>
          <w:ilvl w:val="0"/>
          <w:numId w:val="8"/>
        </w:numPr>
        <w:spacing w:after="0" w:line="240" w:lineRule="auto"/>
        <w:ind w:right="0" w:firstLine="720"/>
        <w:rPr>
          <w:rFonts w:ascii="Times New Roman" w:hAnsi="Times New Roman" w:cs="Times New Roman"/>
          <w:sz w:val="28"/>
          <w:szCs w:val="28"/>
          <w:lang w:val="fr-FR"/>
        </w:rPr>
      </w:pPr>
      <w:r w:rsidRPr="00842434">
        <w:rPr>
          <w:rFonts w:ascii="Times New Roman" w:hAnsi="Times New Roman" w:cs="Times New Roman"/>
          <w:sz w:val="28"/>
          <w:szCs w:val="28"/>
          <w:lang w:val="fr-FR"/>
        </w:rPr>
        <w:t>Thyroïde</w:t>
      </w:r>
    </w:p>
    <w:p w:rsidR="00144C42" w:rsidRPr="00842434" w:rsidRDefault="00144C42" w:rsidP="00144C42">
      <w:pPr>
        <w:numPr>
          <w:ilvl w:val="0"/>
          <w:numId w:val="8"/>
        </w:numPr>
        <w:spacing w:after="0" w:line="240" w:lineRule="auto"/>
        <w:ind w:right="0" w:firstLine="720"/>
        <w:rPr>
          <w:rFonts w:ascii="Times New Roman" w:hAnsi="Times New Roman" w:cs="Times New Roman"/>
          <w:sz w:val="28"/>
          <w:szCs w:val="28"/>
          <w:lang w:val="fr-FR"/>
        </w:rPr>
      </w:pPr>
      <w:r w:rsidRPr="00842434">
        <w:rPr>
          <w:rFonts w:ascii="Times New Roman" w:hAnsi="Times New Roman" w:cs="Times New Roman"/>
          <w:sz w:val="28"/>
          <w:szCs w:val="28"/>
          <w:lang w:val="fr-FR"/>
        </w:rPr>
        <w:t>Grippe</w:t>
      </w:r>
    </w:p>
    <w:p w:rsidR="00144C42" w:rsidRPr="00842434" w:rsidRDefault="00144C42" w:rsidP="00144C42">
      <w:pPr>
        <w:numPr>
          <w:ilvl w:val="0"/>
          <w:numId w:val="8"/>
        </w:numPr>
        <w:spacing w:after="0" w:line="240" w:lineRule="auto"/>
        <w:ind w:right="0" w:firstLine="720"/>
        <w:rPr>
          <w:rFonts w:ascii="Times New Roman" w:hAnsi="Times New Roman" w:cs="Times New Roman"/>
          <w:sz w:val="28"/>
          <w:szCs w:val="28"/>
          <w:lang w:val="fr-FR"/>
        </w:rPr>
      </w:pPr>
      <w:r w:rsidRPr="00842434">
        <w:rPr>
          <w:rFonts w:ascii="Times New Roman" w:hAnsi="Times New Roman" w:cs="Times New Roman"/>
          <w:sz w:val="28"/>
          <w:szCs w:val="28"/>
          <w:lang w:val="fr-FR"/>
        </w:rPr>
        <w:t>Rage</w:t>
      </w:r>
    </w:p>
    <w:p w:rsidR="00144C42" w:rsidRPr="00842434" w:rsidRDefault="00144C42" w:rsidP="00842434">
      <w:pPr>
        <w:pStyle w:val="ListParagraph"/>
        <w:numPr>
          <w:ilvl w:val="0"/>
          <w:numId w:val="8"/>
        </w:numPr>
        <w:rPr>
          <w:rFonts w:cs="Times New Roman"/>
          <w:sz w:val="28"/>
          <w:szCs w:val="28"/>
          <w:lang w:bidi="ar-LB"/>
        </w:rPr>
      </w:pPr>
      <w:r w:rsidRPr="00842434">
        <w:rPr>
          <w:rFonts w:cs="Times New Roman"/>
          <w:sz w:val="28"/>
          <w:szCs w:val="28"/>
          <w:lang w:bidi="ar-LB"/>
        </w:rPr>
        <w:t>Médecine Scolaire.</w:t>
      </w:r>
    </w:p>
    <w:p w:rsidR="00842434" w:rsidRPr="00842434" w:rsidRDefault="00842434" w:rsidP="00144C42">
      <w:pPr>
        <w:pStyle w:val="ListParagraph"/>
        <w:numPr>
          <w:ilvl w:val="0"/>
          <w:numId w:val="7"/>
        </w:numPr>
        <w:ind w:left="720" w:right="1080" w:hanging="450"/>
        <w:rPr>
          <w:rFonts w:asciiTheme="majorBidi" w:hAnsiTheme="majorBidi" w:cstheme="majorBidi"/>
          <w:b/>
          <w:bCs/>
          <w:sz w:val="28"/>
          <w:szCs w:val="28"/>
          <w:u w:val="single"/>
          <w:lang w:bidi="ar-LB"/>
        </w:rPr>
      </w:pPr>
      <w:r w:rsidRPr="00842434">
        <w:rPr>
          <w:rFonts w:asciiTheme="majorBidi" w:hAnsiTheme="majorBidi" w:cstheme="majorBidi"/>
          <w:b/>
          <w:bCs/>
          <w:sz w:val="28"/>
          <w:szCs w:val="28"/>
          <w:u w:val="single"/>
          <w:lang w:bidi="ar-LB"/>
        </w:rPr>
        <w:t>Médecine Sportive</w:t>
      </w:r>
    </w:p>
    <w:p w:rsidR="00144C42" w:rsidRPr="00B33C5B" w:rsidRDefault="00144C42" w:rsidP="00144C42">
      <w:pPr>
        <w:pStyle w:val="ListParagraph"/>
        <w:numPr>
          <w:ilvl w:val="0"/>
          <w:numId w:val="7"/>
        </w:numPr>
        <w:ind w:left="720" w:right="1080" w:hanging="450"/>
        <w:rPr>
          <w:rFonts w:asciiTheme="majorBidi" w:hAnsiTheme="majorBidi" w:cstheme="majorBidi"/>
          <w:b/>
          <w:bCs/>
          <w:sz w:val="28"/>
          <w:szCs w:val="28"/>
          <w:u w:val="single"/>
          <w:lang w:bidi="ar-LB"/>
        </w:rPr>
      </w:pPr>
      <w:proofErr w:type="spellStart"/>
      <w:r>
        <w:rPr>
          <w:rFonts w:asciiTheme="majorBidi" w:hAnsiTheme="majorBidi" w:cstheme="majorBidi"/>
          <w:b/>
          <w:bCs/>
          <w:sz w:val="28"/>
          <w:szCs w:val="28"/>
          <w:u w:val="single"/>
          <w:lang w:bidi="ar-LB"/>
        </w:rPr>
        <w:t>Medecine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  <w:u w:val="single"/>
          <w:lang w:bidi="ar-LB"/>
        </w:rPr>
        <w:t xml:space="preserve"> du travail</w:t>
      </w:r>
    </w:p>
    <w:p w:rsidR="00144C42" w:rsidRPr="00B33C5B" w:rsidRDefault="00144C42" w:rsidP="00144C42">
      <w:pPr>
        <w:pStyle w:val="ListParagraph"/>
        <w:ind w:left="1710"/>
        <w:rPr>
          <w:rFonts w:asciiTheme="majorBidi" w:hAnsiTheme="majorBidi" w:cstheme="majorBidi"/>
          <w:sz w:val="28"/>
          <w:szCs w:val="28"/>
          <w:lang w:bidi="ar-LB"/>
        </w:rPr>
      </w:pPr>
    </w:p>
    <w:sectPr w:rsidR="00144C42" w:rsidRPr="00B33C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94AF5"/>
    <w:multiLevelType w:val="hybridMultilevel"/>
    <w:tmpl w:val="4F2A86BA"/>
    <w:lvl w:ilvl="0" w:tplc="5F360648">
      <w:start w:val="1"/>
      <w:numFmt w:val="lowerLetter"/>
      <w:lvlText w:val="%1)"/>
      <w:lvlJc w:val="left"/>
      <w:pPr>
        <w:tabs>
          <w:tab w:val="num" w:pos="750"/>
        </w:tabs>
        <w:ind w:left="750" w:right="750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70"/>
        </w:tabs>
        <w:ind w:left="1470" w:right="147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90"/>
        </w:tabs>
        <w:ind w:left="2190" w:right="219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910"/>
        </w:tabs>
        <w:ind w:left="2910" w:right="291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30"/>
        </w:tabs>
        <w:ind w:left="3630" w:right="363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50"/>
        </w:tabs>
        <w:ind w:left="4350" w:right="435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70"/>
        </w:tabs>
        <w:ind w:left="5070" w:right="507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90"/>
        </w:tabs>
        <w:ind w:left="5790" w:right="579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510"/>
        </w:tabs>
        <w:ind w:left="6510" w:right="6510" w:hanging="180"/>
      </w:pPr>
    </w:lvl>
  </w:abstractNum>
  <w:abstractNum w:abstractNumId="1">
    <w:nsid w:val="1DFF7E4A"/>
    <w:multiLevelType w:val="hybridMultilevel"/>
    <w:tmpl w:val="63401E1E"/>
    <w:lvl w:ilvl="0" w:tplc="C62AF232">
      <w:start w:val="1"/>
      <w:numFmt w:val="upperLetter"/>
      <w:lvlText w:val="%1-"/>
      <w:lvlJc w:val="left"/>
      <w:pPr>
        <w:ind w:left="28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3540" w:hanging="360"/>
      </w:pPr>
    </w:lvl>
    <w:lvl w:ilvl="2" w:tplc="0409001B" w:tentative="1">
      <w:start w:val="1"/>
      <w:numFmt w:val="lowerRoman"/>
      <w:lvlText w:val="%3."/>
      <w:lvlJc w:val="right"/>
      <w:pPr>
        <w:ind w:left="4260" w:hanging="180"/>
      </w:pPr>
    </w:lvl>
    <w:lvl w:ilvl="3" w:tplc="0409000F" w:tentative="1">
      <w:start w:val="1"/>
      <w:numFmt w:val="decimal"/>
      <w:lvlText w:val="%4."/>
      <w:lvlJc w:val="left"/>
      <w:pPr>
        <w:ind w:left="4980" w:hanging="360"/>
      </w:pPr>
    </w:lvl>
    <w:lvl w:ilvl="4" w:tplc="04090019" w:tentative="1">
      <w:start w:val="1"/>
      <w:numFmt w:val="lowerLetter"/>
      <w:lvlText w:val="%5."/>
      <w:lvlJc w:val="left"/>
      <w:pPr>
        <w:ind w:left="5700" w:hanging="360"/>
      </w:pPr>
    </w:lvl>
    <w:lvl w:ilvl="5" w:tplc="0409001B" w:tentative="1">
      <w:start w:val="1"/>
      <w:numFmt w:val="lowerRoman"/>
      <w:lvlText w:val="%6."/>
      <w:lvlJc w:val="right"/>
      <w:pPr>
        <w:ind w:left="6420" w:hanging="180"/>
      </w:pPr>
    </w:lvl>
    <w:lvl w:ilvl="6" w:tplc="0409000F" w:tentative="1">
      <w:start w:val="1"/>
      <w:numFmt w:val="decimal"/>
      <w:lvlText w:val="%7."/>
      <w:lvlJc w:val="left"/>
      <w:pPr>
        <w:ind w:left="7140" w:hanging="360"/>
      </w:pPr>
    </w:lvl>
    <w:lvl w:ilvl="7" w:tplc="04090019" w:tentative="1">
      <w:start w:val="1"/>
      <w:numFmt w:val="lowerLetter"/>
      <w:lvlText w:val="%8."/>
      <w:lvlJc w:val="left"/>
      <w:pPr>
        <w:ind w:left="7860" w:hanging="360"/>
      </w:pPr>
    </w:lvl>
    <w:lvl w:ilvl="8" w:tplc="0409001B" w:tentative="1">
      <w:start w:val="1"/>
      <w:numFmt w:val="lowerRoman"/>
      <w:lvlText w:val="%9."/>
      <w:lvlJc w:val="right"/>
      <w:pPr>
        <w:ind w:left="8580" w:hanging="180"/>
      </w:pPr>
    </w:lvl>
  </w:abstractNum>
  <w:abstractNum w:abstractNumId="2">
    <w:nsid w:val="25C812F9"/>
    <w:multiLevelType w:val="hybridMultilevel"/>
    <w:tmpl w:val="C4BE3018"/>
    <w:lvl w:ilvl="0" w:tplc="CB9A8DBA">
      <w:start w:val="1"/>
      <w:numFmt w:val="decimal"/>
      <w:lvlText w:val="%1-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3">
    <w:nsid w:val="26B225B2"/>
    <w:multiLevelType w:val="hybridMultilevel"/>
    <w:tmpl w:val="71A2BEA6"/>
    <w:lvl w:ilvl="0" w:tplc="67CC6C84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E20465"/>
    <w:multiLevelType w:val="hybridMultilevel"/>
    <w:tmpl w:val="D13A4954"/>
    <w:lvl w:ilvl="0" w:tplc="3A24E9F4">
      <w:start w:val="1"/>
      <w:numFmt w:val="lowerLetter"/>
      <w:lvlText w:val="%1)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5">
    <w:nsid w:val="42A15908"/>
    <w:multiLevelType w:val="hybridMultilevel"/>
    <w:tmpl w:val="D5082E2C"/>
    <w:lvl w:ilvl="0" w:tplc="37C864F8">
      <w:start w:val="1"/>
      <w:numFmt w:val="bullet"/>
      <w:lvlText w:val="-"/>
      <w:lvlJc w:val="left"/>
      <w:pPr>
        <w:ind w:left="21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6">
    <w:nsid w:val="47961229"/>
    <w:multiLevelType w:val="hybridMultilevel"/>
    <w:tmpl w:val="456008DE"/>
    <w:lvl w:ilvl="0" w:tplc="595C96DE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7">
    <w:nsid w:val="4A11219E"/>
    <w:multiLevelType w:val="hybridMultilevel"/>
    <w:tmpl w:val="0A8A8C08"/>
    <w:lvl w:ilvl="0" w:tplc="658AB598">
      <w:start w:val="4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02445F"/>
    <w:multiLevelType w:val="hybridMultilevel"/>
    <w:tmpl w:val="1B864EA2"/>
    <w:lvl w:ilvl="0" w:tplc="BCC0C236">
      <w:start w:val="1"/>
      <w:numFmt w:val="upperLetter"/>
      <w:lvlText w:val="%1-"/>
      <w:lvlJc w:val="left"/>
      <w:pPr>
        <w:ind w:left="16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>
    <w:nsid w:val="6640651B"/>
    <w:multiLevelType w:val="hybridMultilevel"/>
    <w:tmpl w:val="50229F32"/>
    <w:lvl w:ilvl="0" w:tplc="5AE8F0CC">
      <w:start w:val="1"/>
      <w:numFmt w:val="decimal"/>
      <w:lvlText w:val="%1-"/>
      <w:lvlJc w:val="left"/>
      <w:pPr>
        <w:ind w:left="12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9"/>
  </w:num>
  <w:num w:numId="6">
    <w:abstractNumId w:val="8"/>
  </w:num>
  <w:num w:numId="7">
    <w:abstractNumId w:val="1"/>
  </w:num>
  <w:num w:numId="8">
    <w:abstractNumId w:val="6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399"/>
    <w:rsid w:val="000042A3"/>
    <w:rsid w:val="00144C42"/>
    <w:rsid w:val="00842434"/>
    <w:rsid w:val="00C168D2"/>
    <w:rsid w:val="00E41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C42"/>
    <w:rPr>
      <w:rFonts w:ascii="Calibri" w:eastAsia="Calibri" w:hAnsi="Calibri" w:cs="Arial"/>
    </w:rPr>
  </w:style>
  <w:style w:type="paragraph" w:styleId="Heading3">
    <w:name w:val="heading 3"/>
    <w:basedOn w:val="Normal"/>
    <w:next w:val="Normal"/>
    <w:link w:val="Heading3Char"/>
    <w:qFormat/>
    <w:rsid w:val="00144C42"/>
    <w:pPr>
      <w:keepNext/>
      <w:spacing w:after="0" w:line="240" w:lineRule="auto"/>
      <w:ind w:right="-514"/>
      <w:outlineLvl w:val="2"/>
    </w:pPr>
    <w:rPr>
      <w:rFonts w:ascii="Arial" w:eastAsia="MS Mincho" w:hAnsi="Arial"/>
      <w:sz w:val="24"/>
      <w:szCs w:val="24"/>
      <w:u w:val="single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4C42"/>
    <w:pPr>
      <w:spacing w:after="0" w:line="240" w:lineRule="auto"/>
      <w:ind w:left="720"/>
    </w:pPr>
    <w:rPr>
      <w:rFonts w:ascii="Times New Roman" w:eastAsia="Times New Roman" w:hAnsi="Times New Roman" w:cs="Traditional Arabic"/>
      <w:sz w:val="20"/>
      <w:szCs w:val="20"/>
      <w:lang w:val="fr-FR"/>
    </w:rPr>
  </w:style>
  <w:style w:type="character" w:customStyle="1" w:styleId="Heading3Char">
    <w:name w:val="Heading 3 Char"/>
    <w:basedOn w:val="DefaultParagraphFont"/>
    <w:link w:val="Heading3"/>
    <w:rsid w:val="00144C42"/>
    <w:rPr>
      <w:rFonts w:ascii="Arial" w:eastAsia="MS Mincho" w:hAnsi="Arial" w:cs="Arial"/>
      <w:sz w:val="24"/>
      <w:szCs w:val="24"/>
      <w:u w:val="single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C42"/>
    <w:rPr>
      <w:rFonts w:ascii="Calibri" w:eastAsia="Calibri" w:hAnsi="Calibri" w:cs="Arial"/>
    </w:rPr>
  </w:style>
  <w:style w:type="paragraph" w:styleId="Heading3">
    <w:name w:val="heading 3"/>
    <w:basedOn w:val="Normal"/>
    <w:next w:val="Normal"/>
    <w:link w:val="Heading3Char"/>
    <w:qFormat/>
    <w:rsid w:val="00144C42"/>
    <w:pPr>
      <w:keepNext/>
      <w:spacing w:after="0" w:line="240" w:lineRule="auto"/>
      <w:ind w:right="-514"/>
      <w:outlineLvl w:val="2"/>
    </w:pPr>
    <w:rPr>
      <w:rFonts w:ascii="Arial" w:eastAsia="MS Mincho" w:hAnsi="Arial"/>
      <w:sz w:val="24"/>
      <w:szCs w:val="24"/>
      <w:u w:val="single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4C42"/>
    <w:pPr>
      <w:spacing w:after="0" w:line="240" w:lineRule="auto"/>
      <w:ind w:left="720"/>
    </w:pPr>
    <w:rPr>
      <w:rFonts w:ascii="Times New Roman" w:eastAsia="Times New Roman" w:hAnsi="Times New Roman" w:cs="Traditional Arabic"/>
      <w:sz w:val="20"/>
      <w:szCs w:val="20"/>
      <w:lang w:val="fr-FR"/>
    </w:rPr>
  </w:style>
  <w:style w:type="character" w:customStyle="1" w:styleId="Heading3Char">
    <w:name w:val="Heading 3 Char"/>
    <w:basedOn w:val="DefaultParagraphFont"/>
    <w:link w:val="Heading3"/>
    <w:rsid w:val="00144C42"/>
    <w:rPr>
      <w:rFonts w:ascii="Arial" w:eastAsia="MS Mincho" w:hAnsi="Arial" w:cs="Arial"/>
      <w:sz w:val="24"/>
      <w:szCs w:val="24"/>
      <w:u w:val="single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2o1O</dc:creator>
  <cp:keywords/>
  <dc:description/>
  <cp:lastModifiedBy>DR.Ahmed Saker 2o1O</cp:lastModifiedBy>
  <cp:revision>2</cp:revision>
  <dcterms:created xsi:type="dcterms:W3CDTF">2020-08-26T10:57:00Z</dcterms:created>
  <dcterms:modified xsi:type="dcterms:W3CDTF">2020-08-26T11:09:00Z</dcterms:modified>
</cp:coreProperties>
</file>